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6C6" w:rsidRDefault="00E806C6" w:rsidP="00E806C6">
      <w:pPr>
        <w:pStyle w:val="BodyText1"/>
        <w:keepNext/>
        <w:keepLines/>
        <w:spacing w:line="276" w:lineRule="auto"/>
        <w:jc w:val="center"/>
        <w:rPr>
          <w:rFonts w:ascii="Times New Roman" w:hAnsi="Times New Roman" w:cs="Times New Roman"/>
          <w:b/>
          <w:sz w:val="24"/>
          <w:szCs w:val="24"/>
          <w:lang w:val="kk-KZ"/>
        </w:rPr>
      </w:pPr>
      <w:bookmarkStart w:id="0" w:name="_GoBack"/>
      <w:bookmarkEnd w:id="0"/>
      <w:r>
        <w:rPr>
          <w:rFonts w:ascii="Times New Roman" w:hAnsi="Times New Roman" w:cs="Times New Roman"/>
          <w:b/>
          <w:sz w:val="24"/>
          <w:szCs w:val="24"/>
          <w:lang w:val="kk-KZ"/>
        </w:rPr>
        <w:t xml:space="preserve">«Б» корпусы </w:t>
      </w:r>
      <w:r>
        <w:rPr>
          <w:rFonts w:ascii="Times New Roman" w:hAnsi="Times New Roman" w:cs="Times New Roman"/>
          <w:b/>
          <w:bCs/>
          <w:sz w:val="24"/>
          <w:szCs w:val="24"/>
          <w:lang w:val="kk-KZ"/>
        </w:rPr>
        <w:t xml:space="preserve">бос әкімшілік мемлекеттік лауазымдарға орналасуға барлық мемлекеттік органдардың мемлекеттік қызметшілері арасында ішкі конкурс </w:t>
      </w:r>
      <w:r>
        <w:rPr>
          <w:rFonts w:ascii="Times New Roman" w:hAnsi="Times New Roman" w:cs="Times New Roman"/>
          <w:b/>
          <w:sz w:val="24"/>
          <w:szCs w:val="24"/>
          <w:lang w:val="kk-KZ"/>
        </w:rPr>
        <w:t>туралы хабарландыру</w:t>
      </w:r>
    </w:p>
    <w:p w:rsidR="00E806C6" w:rsidRDefault="00E806C6" w:rsidP="00E806C6">
      <w:pPr>
        <w:pStyle w:val="BodyText1"/>
        <w:keepNext/>
        <w:keepLines/>
        <w:spacing w:line="276" w:lineRule="auto"/>
        <w:jc w:val="center"/>
        <w:rPr>
          <w:rFonts w:ascii="Times New Roman" w:hAnsi="Times New Roman" w:cs="Times New Roman"/>
          <w:b/>
          <w:sz w:val="24"/>
          <w:szCs w:val="24"/>
          <w:lang w:val="kk-KZ"/>
        </w:rPr>
      </w:pPr>
    </w:p>
    <w:p w:rsidR="00E806C6" w:rsidRDefault="00E806C6" w:rsidP="00E806C6">
      <w:pPr>
        <w:pStyle w:val="BodyText1"/>
        <w:keepNext/>
        <w:keepLines/>
        <w:spacing w:line="276" w:lineRule="auto"/>
        <w:ind w:firstLine="567"/>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Жалпы конкурс қатысушыларына қойылатын ортақ біліктілік талаптар:</w:t>
      </w:r>
    </w:p>
    <w:p w:rsidR="00E806C6" w:rsidRDefault="00E806C6" w:rsidP="00E806C6">
      <w:pPr>
        <w:ind w:firstLine="567"/>
        <w:jc w:val="both"/>
        <w:rPr>
          <w:b/>
          <w:sz w:val="24"/>
          <w:szCs w:val="24"/>
          <w:lang w:val="kk-KZ"/>
        </w:rPr>
      </w:pPr>
      <w:r>
        <w:rPr>
          <w:b/>
          <w:sz w:val="24"/>
          <w:szCs w:val="24"/>
          <w:lang w:val="kk-KZ"/>
        </w:rPr>
        <w:t xml:space="preserve"> </w:t>
      </w:r>
    </w:p>
    <w:p w:rsidR="00E806C6" w:rsidRDefault="00E806C6" w:rsidP="00E806C6">
      <w:pPr>
        <w:ind w:firstLine="567"/>
        <w:jc w:val="both"/>
        <w:rPr>
          <w:sz w:val="24"/>
          <w:szCs w:val="24"/>
          <w:lang w:val="kk-KZ"/>
        </w:rPr>
      </w:pPr>
      <w:r>
        <w:rPr>
          <w:b/>
          <w:sz w:val="24"/>
          <w:szCs w:val="24"/>
          <w:lang w:val="kk-KZ"/>
        </w:rPr>
        <w:t xml:space="preserve">D-О-3 санаты үшін: </w:t>
      </w:r>
      <w:r>
        <w:rPr>
          <w:color w:val="000000"/>
          <w:sz w:val="24"/>
          <w:szCs w:val="24"/>
          <w:lang w:val="kk-KZ"/>
        </w:rPr>
        <w:t>«Б» корпусы мемлекеттік әкімшілік лауазымдарын басудағы кейбір мәселелер туралы»</w:t>
      </w:r>
      <w:r>
        <w:rPr>
          <w:b/>
          <w:color w:val="000000"/>
          <w:sz w:val="24"/>
          <w:szCs w:val="24"/>
          <w:lang w:val="kk-KZ"/>
        </w:rPr>
        <w:t xml:space="preserve"> </w:t>
      </w:r>
      <w:r>
        <w:rPr>
          <w:color w:val="000000"/>
          <w:sz w:val="24"/>
          <w:szCs w:val="24"/>
          <w:lang w:val="kk-KZ"/>
        </w:rPr>
        <w:t>Қазақстан Республикасы Мемлекеттік қызмет істері Министрінің 2015 жылғы 29 желтоқсандағы №12 бұйрығына сәйкес (Қазақстан Республикасы Мемлекеттік қызмет істері Министрінің 2016 жылғы 22 шілдедегі №158 бұйрығымен өзгеруі есебі</w:t>
      </w:r>
      <w:r>
        <w:rPr>
          <w:sz w:val="24"/>
          <w:szCs w:val="24"/>
          <w:lang w:val="kk-KZ"/>
        </w:rPr>
        <w:t>мен), жоғары</w:t>
      </w:r>
      <w:r>
        <w:rPr>
          <w:b/>
          <w:sz w:val="24"/>
          <w:szCs w:val="24"/>
          <w:lang w:val="kk-KZ"/>
        </w:rPr>
        <w:t xml:space="preserve"> </w:t>
      </w:r>
      <w:r>
        <w:rPr>
          <w:sz w:val="24"/>
          <w:szCs w:val="24"/>
          <w:lang w:val="kk-KZ"/>
        </w:rPr>
        <w:t>білім</w:t>
      </w:r>
    </w:p>
    <w:p w:rsidR="00E806C6" w:rsidRDefault="00E806C6" w:rsidP="00E806C6">
      <w:pPr>
        <w:ind w:firstLine="567"/>
        <w:jc w:val="both"/>
        <w:rPr>
          <w:iCs/>
          <w:sz w:val="24"/>
          <w:szCs w:val="24"/>
          <w:lang w:val="kk-KZ"/>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E806C6" w:rsidTr="00E806C6">
        <w:trPr>
          <w:cantSplit/>
          <w:trHeight w:val="233"/>
        </w:trPr>
        <w:tc>
          <w:tcPr>
            <w:tcW w:w="2442" w:type="dxa"/>
            <w:tcBorders>
              <w:top w:val="single" w:sz="4" w:space="0" w:color="auto"/>
              <w:left w:val="single" w:sz="4" w:space="0" w:color="auto"/>
              <w:bottom w:val="single" w:sz="4" w:space="0" w:color="auto"/>
              <w:right w:val="single" w:sz="4" w:space="0" w:color="auto"/>
            </w:tcBorders>
            <w:vAlign w:val="center"/>
            <w:hideMark/>
          </w:tcPr>
          <w:p w:rsidR="00E806C6" w:rsidRDefault="00E806C6">
            <w:pPr>
              <w:keepNext/>
              <w:keepLines/>
              <w:tabs>
                <w:tab w:val="left" w:pos="132"/>
                <w:tab w:val="left" w:pos="6663"/>
              </w:tabs>
              <w:jc w:val="center"/>
              <w:rPr>
                <w:sz w:val="24"/>
                <w:szCs w:val="24"/>
                <w:lang w:val="kk-KZ"/>
              </w:rPr>
            </w:pPr>
            <w:r>
              <w:rPr>
                <w:b/>
                <w:bCs/>
                <w:sz w:val="24"/>
                <w:szCs w:val="24"/>
                <w:lang w:val="kk-KZ"/>
              </w:rPr>
              <w:t>Санаты</w:t>
            </w:r>
          </w:p>
        </w:tc>
        <w:tc>
          <w:tcPr>
            <w:tcW w:w="7233" w:type="dxa"/>
            <w:gridSpan w:val="2"/>
            <w:tcBorders>
              <w:top w:val="single" w:sz="4" w:space="0" w:color="auto"/>
              <w:left w:val="single" w:sz="4" w:space="0" w:color="auto"/>
              <w:bottom w:val="single" w:sz="4" w:space="0" w:color="auto"/>
              <w:right w:val="single" w:sz="4" w:space="0" w:color="auto"/>
            </w:tcBorders>
            <w:vAlign w:val="center"/>
            <w:hideMark/>
          </w:tcPr>
          <w:p w:rsidR="00E806C6" w:rsidRDefault="00E806C6">
            <w:pPr>
              <w:keepNext/>
              <w:keepLines/>
              <w:tabs>
                <w:tab w:val="left" w:pos="132"/>
                <w:tab w:val="left" w:pos="6663"/>
              </w:tabs>
              <w:ind w:firstLine="522"/>
              <w:jc w:val="center"/>
              <w:rPr>
                <w:b/>
                <w:sz w:val="24"/>
                <w:szCs w:val="24"/>
                <w:lang w:val="kk-KZ"/>
              </w:rPr>
            </w:pPr>
            <w:proofErr w:type="spellStart"/>
            <w:r>
              <w:rPr>
                <w:b/>
                <w:sz w:val="24"/>
                <w:szCs w:val="24"/>
              </w:rPr>
              <w:t>Еңбек</w:t>
            </w:r>
            <w:proofErr w:type="spellEnd"/>
            <w:r>
              <w:rPr>
                <w:b/>
                <w:sz w:val="24"/>
                <w:szCs w:val="24"/>
                <w:lang w:val="kk-KZ"/>
              </w:rPr>
              <w:t xml:space="preserve"> </w:t>
            </w:r>
            <w:proofErr w:type="spellStart"/>
            <w:r>
              <w:rPr>
                <w:b/>
                <w:sz w:val="24"/>
                <w:szCs w:val="24"/>
              </w:rPr>
              <w:t>с</w:t>
            </w:r>
            <w:proofErr w:type="gramStart"/>
            <w:r>
              <w:rPr>
                <w:b/>
                <w:sz w:val="24"/>
                <w:szCs w:val="24"/>
              </w:rPr>
              <w:t>i</w:t>
            </w:r>
            <w:proofErr w:type="gramEnd"/>
            <w:r>
              <w:rPr>
                <w:b/>
                <w:sz w:val="24"/>
                <w:szCs w:val="24"/>
              </w:rPr>
              <w:t>ңiрген</w:t>
            </w:r>
            <w:proofErr w:type="spellEnd"/>
            <w:r>
              <w:rPr>
                <w:b/>
                <w:sz w:val="24"/>
                <w:szCs w:val="24"/>
                <w:lang w:val="kk-KZ"/>
              </w:rPr>
              <w:t xml:space="preserve"> </w:t>
            </w:r>
            <w:proofErr w:type="spellStart"/>
            <w:r>
              <w:rPr>
                <w:b/>
                <w:sz w:val="24"/>
                <w:szCs w:val="24"/>
              </w:rPr>
              <w:t>жылдарын</w:t>
            </w:r>
            <w:proofErr w:type="spellEnd"/>
            <w:r>
              <w:rPr>
                <w:b/>
                <w:sz w:val="24"/>
                <w:szCs w:val="24"/>
                <w:lang w:val="kk-KZ"/>
              </w:rPr>
              <w:t>а байланысты</w:t>
            </w:r>
          </w:p>
        </w:tc>
      </w:tr>
      <w:tr w:rsidR="00E806C6" w:rsidTr="00E806C6">
        <w:trPr>
          <w:cantSplit/>
          <w:trHeight w:val="457"/>
        </w:trPr>
        <w:tc>
          <w:tcPr>
            <w:tcW w:w="2442" w:type="dxa"/>
            <w:tcBorders>
              <w:top w:val="single" w:sz="4" w:space="0" w:color="auto"/>
              <w:left w:val="single" w:sz="4" w:space="0" w:color="auto"/>
              <w:bottom w:val="single" w:sz="4" w:space="0" w:color="auto"/>
              <w:right w:val="single" w:sz="4" w:space="0" w:color="auto"/>
            </w:tcBorders>
            <w:vAlign w:val="center"/>
          </w:tcPr>
          <w:p w:rsidR="00E806C6" w:rsidRDefault="00E806C6">
            <w:pPr>
              <w:keepNext/>
              <w:keepLines/>
              <w:tabs>
                <w:tab w:val="left" w:pos="132"/>
                <w:tab w:val="left" w:pos="6663"/>
              </w:tabs>
              <w:ind w:firstLine="1134"/>
              <w:jc w:val="center"/>
              <w:rPr>
                <w:i/>
                <w:iCs/>
                <w:sz w:val="24"/>
                <w:szCs w:val="24"/>
              </w:rPr>
            </w:pPr>
          </w:p>
        </w:tc>
        <w:tc>
          <w:tcPr>
            <w:tcW w:w="3546" w:type="dxa"/>
            <w:tcBorders>
              <w:top w:val="single" w:sz="4" w:space="0" w:color="auto"/>
              <w:left w:val="single" w:sz="4" w:space="0" w:color="auto"/>
              <w:bottom w:val="single" w:sz="4" w:space="0" w:color="auto"/>
              <w:right w:val="single" w:sz="4" w:space="0" w:color="auto"/>
            </w:tcBorders>
            <w:vAlign w:val="center"/>
            <w:hideMark/>
          </w:tcPr>
          <w:p w:rsidR="00E806C6" w:rsidRDefault="00E806C6">
            <w:pPr>
              <w:pStyle w:val="a7"/>
              <w:keepNext/>
              <w:keepLines/>
              <w:widowControl/>
              <w:tabs>
                <w:tab w:val="clear" w:pos="959"/>
                <w:tab w:val="left" w:pos="132"/>
                <w:tab w:val="left" w:pos="766"/>
                <w:tab w:val="left" w:pos="908"/>
                <w:tab w:val="left" w:pos="1426"/>
              </w:tabs>
              <w:spacing w:line="276" w:lineRule="auto"/>
              <w:ind w:firstLine="396"/>
              <w:jc w:val="center"/>
              <w:rPr>
                <w:rFonts w:ascii="Times New Roman" w:hAnsi="Times New Roman" w:cs="Times New Roman"/>
                <w:b/>
                <w:bCs/>
                <w:sz w:val="24"/>
                <w:szCs w:val="24"/>
                <w:lang w:eastAsia="en-US"/>
              </w:rPr>
            </w:pPr>
            <w:proofErr w:type="spellStart"/>
            <w:r>
              <w:rPr>
                <w:rFonts w:ascii="Times New Roman" w:hAnsi="Times New Roman" w:cs="Times New Roman"/>
                <w:b/>
                <w:bCs/>
                <w:sz w:val="24"/>
                <w:szCs w:val="24"/>
                <w:lang w:eastAsia="en-US"/>
              </w:rPr>
              <w:t>min</w:t>
            </w:r>
            <w:proofErr w:type="spellEnd"/>
          </w:p>
        </w:tc>
        <w:tc>
          <w:tcPr>
            <w:tcW w:w="3687" w:type="dxa"/>
            <w:tcBorders>
              <w:top w:val="single" w:sz="4" w:space="0" w:color="auto"/>
              <w:left w:val="single" w:sz="4" w:space="0" w:color="auto"/>
              <w:bottom w:val="single" w:sz="4" w:space="0" w:color="auto"/>
              <w:right w:val="single" w:sz="4" w:space="0" w:color="auto"/>
            </w:tcBorders>
            <w:vAlign w:val="center"/>
            <w:hideMark/>
          </w:tcPr>
          <w:p w:rsidR="00E806C6" w:rsidRDefault="00E806C6">
            <w:pPr>
              <w:keepNext/>
              <w:keepLines/>
              <w:tabs>
                <w:tab w:val="left" w:pos="132"/>
                <w:tab w:val="left" w:pos="6663"/>
              </w:tabs>
              <w:ind w:firstLine="1134"/>
              <w:jc w:val="center"/>
              <w:rPr>
                <w:i/>
                <w:iCs/>
                <w:sz w:val="24"/>
                <w:szCs w:val="24"/>
              </w:rPr>
            </w:pPr>
            <w:proofErr w:type="spellStart"/>
            <w:r>
              <w:rPr>
                <w:b/>
                <w:bCs/>
                <w:sz w:val="24"/>
                <w:szCs w:val="24"/>
              </w:rPr>
              <w:t>max</w:t>
            </w:r>
            <w:proofErr w:type="spellEnd"/>
          </w:p>
        </w:tc>
      </w:tr>
      <w:tr w:rsidR="00E806C6" w:rsidTr="00E806C6">
        <w:trPr>
          <w:cantSplit/>
          <w:trHeight w:val="457"/>
        </w:trPr>
        <w:tc>
          <w:tcPr>
            <w:tcW w:w="2442" w:type="dxa"/>
            <w:tcBorders>
              <w:top w:val="single" w:sz="4" w:space="0" w:color="auto"/>
              <w:left w:val="single" w:sz="4" w:space="0" w:color="auto"/>
              <w:bottom w:val="single" w:sz="4" w:space="0" w:color="auto"/>
              <w:right w:val="single" w:sz="4" w:space="0" w:color="auto"/>
            </w:tcBorders>
            <w:hideMark/>
          </w:tcPr>
          <w:p w:rsidR="00E806C6" w:rsidRDefault="00E806C6">
            <w:pPr>
              <w:pStyle w:val="2"/>
              <w:tabs>
                <w:tab w:val="left" w:pos="0"/>
                <w:tab w:val="left" w:pos="132"/>
              </w:tabs>
              <w:spacing w:line="276" w:lineRule="auto"/>
              <w:jc w:val="center"/>
              <w:rPr>
                <w:rFonts w:eastAsiaTheme="minorEastAsia"/>
                <w:snapToGrid w:val="0"/>
                <w:sz w:val="24"/>
                <w:szCs w:val="24"/>
                <w:lang w:val="kk-KZ" w:eastAsia="en-US"/>
              </w:rPr>
            </w:pPr>
            <w:r>
              <w:rPr>
                <w:rFonts w:eastAsiaTheme="minorEastAsia"/>
                <w:sz w:val="24"/>
                <w:szCs w:val="24"/>
                <w:lang w:val="en-US" w:eastAsia="en-US"/>
              </w:rPr>
              <w:t>D</w:t>
            </w:r>
            <w:r>
              <w:rPr>
                <w:rFonts w:eastAsiaTheme="minorEastAsia"/>
                <w:sz w:val="24"/>
                <w:szCs w:val="24"/>
                <w:lang w:eastAsia="en-US"/>
              </w:rPr>
              <w:t>-</w:t>
            </w:r>
            <w:r>
              <w:rPr>
                <w:rFonts w:eastAsiaTheme="minorEastAsia"/>
                <w:sz w:val="24"/>
                <w:szCs w:val="24"/>
                <w:lang w:val="en-US" w:eastAsia="en-US"/>
              </w:rPr>
              <w:t>O</w:t>
            </w:r>
            <w:r>
              <w:rPr>
                <w:rFonts w:eastAsiaTheme="minorEastAsia"/>
                <w:sz w:val="24"/>
                <w:szCs w:val="24"/>
                <w:lang w:eastAsia="en-US"/>
              </w:rPr>
              <w:t>-</w:t>
            </w:r>
            <w:r>
              <w:rPr>
                <w:rFonts w:eastAsiaTheme="minorEastAsia"/>
                <w:sz w:val="24"/>
                <w:szCs w:val="24"/>
                <w:lang w:val="kk-KZ" w:eastAsia="en-US"/>
              </w:rPr>
              <w:t>3</w:t>
            </w:r>
          </w:p>
        </w:tc>
        <w:tc>
          <w:tcPr>
            <w:tcW w:w="3546" w:type="dxa"/>
            <w:tcBorders>
              <w:top w:val="single" w:sz="4" w:space="0" w:color="auto"/>
              <w:left w:val="single" w:sz="4" w:space="0" w:color="auto"/>
              <w:bottom w:val="single" w:sz="4" w:space="0" w:color="auto"/>
              <w:right w:val="single" w:sz="4" w:space="0" w:color="auto"/>
            </w:tcBorders>
            <w:hideMark/>
          </w:tcPr>
          <w:p w:rsidR="00E806C6" w:rsidRDefault="00E806C6">
            <w:pPr>
              <w:ind w:right="-2" w:firstLine="567"/>
              <w:jc w:val="center"/>
              <w:rPr>
                <w:sz w:val="24"/>
                <w:szCs w:val="24"/>
                <w:lang w:val="en-US"/>
              </w:rPr>
            </w:pPr>
            <w:r>
              <w:rPr>
                <w:b/>
                <w:sz w:val="24"/>
                <w:szCs w:val="24"/>
                <w:lang w:val="kk-KZ"/>
              </w:rPr>
              <w:t>109932</w:t>
            </w:r>
          </w:p>
        </w:tc>
        <w:tc>
          <w:tcPr>
            <w:tcW w:w="3687" w:type="dxa"/>
            <w:tcBorders>
              <w:top w:val="single" w:sz="4" w:space="0" w:color="auto"/>
              <w:left w:val="single" w:sz="4" w:space="0" w:color="auto"/>
              <w:bottom w:val="single" w:sz="4" w:space="0" w:color="auto"/>
              <w:right w:val="single" w:sz="4" w:space="0" w:color="auto"/>
            </w:tcBorders>
            <w:hideMark/>
          </w:tcPr>
          <w:p w:rsidR="00E806C6" w:rsidRDefault="00E806C6">
            <w:pPr>
              <w:ind w:right="-2" w:firstLine="567"/>
              <w:jc w:val="center"/>
              <w:rPr>
                <w:sz w:val="24"/>
                <w:szCs w:val="24"/>
                <w:lang w:val="kk-KZ"/>
              </w:rPr>
            </w:pPr>
            <w:r>
              <w:rPr>
                <w:b/>
                <w:sz w:val="24"/>
                <w:szCs w:val="24"/>
                <w:lang w:val="kk-KZ"/>
              </w:rPr>
              <w:t>142242</w:t>
            </w:r>
          </w:p>
        </w:tc>
      </w:tr>
    </w:tbl>
    <w:p w:rsidR="00E806C6" w:rsidRDefault="00E806C6" w:rsidP="00E806C6">
      <w:pPr>
        <w:ind w:firstLine="709"/>
        <w:jc w:val="both"/>
        <w:rPr>
          <w:b/>
          <w:bCs/>
          <w:sz w:val="24"/>
          <w:szCs w:val="24"/>
          <w:lang w:val="kk-KZ"/>
        </w:rPr>
      </w:pPr>
      <w:r>
        <w:rPr>
          <w:b/>
          <w:i/>
          <w:sz w:val="24"/>
          <w:szCs w:val="24"/>
          <w:lang w:val="kk-KZ"/>
        </w:rPr>
        <w:t>*Ескерту</w:t>
      </w:r>
      <w:r>
        <w:rPr>
          <w:i/>
          <w:sz w:val="24"/>
          <w:szCs w:val="24"/>
          <w:lang w:val="kk-KZ"/>
        </w:rPr>
        <w:t>: «Б» корпусы</w:t>
      </w:r>
      <w:r>
        <w:rPr>
          <w:b/>
          <w:sz w:val="24"/>
          <w:szCs w:val="24"/>
          <w:lang w:val="kk-KZ"/>
        </w:rPr>
        <w:t xml:space="preserve"> </w:t>
      </w:r>
      <w:r>
        <w:rPr>
          <w:i/>
          <w:sz w:val="24"/>
          <w:szCs w:val="24"/>
          <w:lang w:val="kk-KZ"/>
        </w:rPr>
        <w:t>ә</w:t>
      </w:r>
      <w:r>
        <w:rPr>
          <w:bCs/>
          <w:i/>
          <w:sz w:val="24"/>
          <w:szCs w:val="24"/>
          <w:lang w:val="kk-KZ"/>
        </w:rPr>
        <w:t>кімшілік мемлекеттік лауазымына орналасуға жалпы конкурс қатысушылары үшін қойылған талап</w:t>
      </w:r>
    </w:p>
    <w:p w:rsidR="00E806C6" w:rsidRDefault="00E806C6" w:rsidP="00E806C6">
      <w:pPr>
        <w:autoSpaceDE w:val="0"/>
        <w:autoSpaceDN w:val="0"/>
        <w:adjustRightInd w:val="0"/>
        <w:ind w:firstLine="709"/>
        <w:jc w:val="both"/>
        <w:rPr>
          <w:b/>
          <w:bCs/>
          <w:sz w:val="24"/>
          <w:szCs w:val="24"/>
          <w:lang w:val="kk-KZ"/>
        </w:rPr>
      </w:pPr>
      <w:r>
        <w:rPr>
          <w:b/>
          <w:bCs/>
          <w:sz w:val="24"/>
          <w:szCs w:val="24"/>
          <w:lang w:val="kk-KZ"/>
        </w:rPr>
        <w:t>«Павлодар облысы денсаулық сақтау басқармасы» ММ-сі 140000 Павлодар қ., Иса Байзақов көш. 151/2, 305 бөлме, анықтама үшін телефоны: 8(7182) 67-53-10,       67-51-37 e-mail:</w:t>
      </w:r>
      <w:r>
        <w:rPr>
          <w:b/>
          <w:bCs/>
          <w:color w:val="000000"/>
          <w:sz w:val="24"/>
          <w:szCs w:val="24"/>
          <w:lang w:val="kk-KZ"/>
        </w:rPr>
        <w:t xml:space="preserve"> </w:t>
      </w:r>
      <w:r>
        <w:rPr>
          <w:b/>
          <w:sz w:val="24"/>
          <w:szCs w:val="24"/>
          <w:u w:val="single"/>
          <w:lang w:val="kk-KZ"/>
        </w:rPr>
        <w:t>kense.dz@pavlodar.gov.kz</w:t>
      </w:r>
      <w:r>
        <w:rPr>
          <w:b/>
          <w:bCs/>
          <w:sz w:val="24"/>
          <w:szCs w:val="24"/>
          <w:lang w:val="kk-KZ"/>
        </w:rPr>
        <w:t xml:space="preserve"> </w:t>
      </w:r>
      <w:r>
        <w:rPr>
          <w:b/>
          <w:sz w:val="24"/>
          <w:szCs w:val="24"/>
          <w:lang w:val="kk-KZ"/>
        </w:rPr>
        <w:t xml:space="preserve">«Б» корпусы </w:t>
      </w:r>
      <w:r>
        <w:rPr>
          <w:b/>
          <w:bCs/>
          <w:sz w:val="24"/>
          <w:szCs w:val="24"/>
          <w:lang w:val="kk-KZ"/>
        </w:rPr>
        <w:t>бос әкімшілік мемлекеттік лауазымдарға орналасуға барлық мемлекеттік органдардың мемлекеттік қызметшілері арасында ішкі конкурс жариялайды:</w:t>
      </w:r>
      <w:r>
        <w:rPr>
          <w:b/>
          <w:sz w:val="24"/>
          <w:szCs w:val="24"/>
          <w:lang w:val="kk-KZ"/>
        </w:rPr>
        <w:t xml:space="preserve"> </w:t>
      </w:r>
    </w:p>
    <w:p w:rsidR="00E806C6" w:rsidRDefault="00E806C6" w:rsidP="00E806C6">
      <w:pPr>
        <w:autoSpaceDE w:val="0"/>
        <w:autoSpaceDN w:val="0"/>
        <w:adjustRightInd w:val="0"/>
        <w:ind w:firstLine="709"/>
        <w:jc w:val="both"/>
        <w:rPr>
          <w:b/>
          <w:bCs/>
          <w:sz w:val="24"/>
          <w:szCs w:val="24"/>
          <w:lang w:val="kk-KZ"/>
        </w:rPr>
      </w:pPr>
    </w:p>
    <w:p w:rsidR="00E806C6" w:rsidRDefault="00E806C6" w:rsidP="00E806C6">
      <w:pPr>
        <w:jc w:val="center"/>
        <w:rPr>
          <w:b/>
          <w:sz w:val="24"/>
          <w:szCs w:val="24"/>
          <w:lang w:val="kk-KZ"/>
        </w:rPr>
      </w:pPr>
      <w:r>
        <w:rPr>
          <w:b/>
          <w:sz w:val="24"/>
          <w:szCs w:val="24"/>
          <w:lang w:val="kk-KZ"/>
        </w:rPr>
        <w:t xml:space="preserve">Павлодар облысы денсаулық сақтау басқармасы </w:t>
      </w:r>
    </w:p>
    <w:p w:rsidR="00E806C6" w:rsidRDefault="00E806C6" w:rsidP="00E806C6">
      <w:pPr>
        <w:jc w:val="center"/>
        <w:rPr>
          <w:b/>
          <w:sz w:val="24"/>
          <w:szCs w:val="24"/>
          <w:lang w:val="kk-KZ"/>
        </w:rPr>
      </w:pPr>
      <w:r>
        <w:rPr>
          <w:b/>
          <w:sz w:val="24"/>
          <w:szCs w:val="24"/>
          <w:lang w:val="kk-KZ"/>
        </w:rPr>
        <w:t>емдеу-алдын алу жұмысы бөлімінің басшысы,</w:t>
      </w:r>
    </w:p>
    <w:p w:rsidR="00E806C6" w:rsidRDefault="00E806C6" w:rsidP="00E806C6">
      <w:pPr>
        <w:jc w:val="center"/>
        <w:rPr>
          <w:b/>
          <w:sz w:val="24"/>
          <w:szCs w:val="24"/>
          <w:lang w:val="kk-KZ"/>
        </w:rPr>
      </w:pPr>
      <w:r>
        <w:rPr>
          <w:b/>
          <w:sz w:val="24"/>
          <w:szCs w:val="24"/>
          <w:lang w:val="kk-KZ"/>
        </w:rPr>
        <w:t xml:space="preserve"> санаты «</w:t>
      </w:r>
      <w:r>
        <w:rPr>
          <w:b/>
          <w:bCs/>
          <w:sz w:val="24"/>
          <w:szCs w:val="24"/>
          <w:lang w:val="kk-KZ"/>
        </w:rPr>
        <w:t>D-О</w:t>
      </w:r>
      <w:r>
        <w:rPr>
          <w:b/>
          <w:sz w:val="24"/>
          <w:szCs w:val="24"/>
          <w:lang w:val="kk-KZ"/>
        </w:rPr>
        <w:t>-3», (лауазым индексі 3-01-1)</w:t>
      </w:r>
    </w:p>
    <w:p w:rsidR="00E806C6" w:rsidRDefault="00E806C6" w:rsidP="00E806C6">
      <w:pPr>
        <w:jc w:val="center"/>
        <w:rPr>
          <w:b/>
          <w:sz w:val="24"/>
          <w:szCs w:val="24"/>
          <w:lang w:val="kk-KZ"/>
        </w:rPr>
      </w:pPr>
    </w:p>
    <w:p w:rsidR="00E806C6" w:rsidRDefault="00E806C6" w:rsidP="00E806C6">
      <w:pPr>
        <w:ind w:firstLine="709"/>
        <w:jc w:val="both"/>
        <w:rPr>
          <w:b/>
          <w:sz w:val="24"/>
          <w:szCs w:val="24"/>
          <w:lang w:val="kk-KZ"/>
        </w:rPr>
      </w:pPr>
      <w:r>
        <w:rPr>
          <w:b/>
          <w:sz w:val="24"/>
          <w:szCs w:val="24"/>
          <w:lang w:val="kk-KZ"/>
        </w:rPr>
        <w:t xml:space="preserve">Функционалдық міндеттері: </w:t>
      </w:r>
    </w:p>
    <w:p w:rsidR="00E806C6" w:rsidRDefault="00E806C6" w:rsidP="00E806C6">
      <w:pPr>
        <w:ind w:firstLine="709"/>
        <w:jc w:val="both"/>
        <w:rPr>
          <w:sz w:val="24"/>
          <w:szCs w:val="24"/>
          <w:lang w:val="kk-KZ"/>
        </w:rPr>
      </w:pPr>
      <w:r>
        <w:rPr>
          <w:sz w:val="24"/>
          <w:szCs w:val="24"/>
          <w:lang w:val="kk-KZ"/>
        </w:rPr>
        <w:t xml:space="preserve">Бөлімнің қызметін басшылыққа алуды ұйымдастыру және жүзеге асыру, бөлім мамандарының жұмысын үйлестіру. Емдеу-алдын алу мәселелері жөнінде облыс медициналық ұйымдармен әдістемелік және тәжірибелік көмек көрсету. Облыс медициналық ұйымдардың басшыларымен және мамандарымен консилиумдарға, кеңестерге қатысу және ұйымдастыру. Облыс медициналық ұйымдармен және басқа да мемлекеттік ұйымдармен емдеу-алдын алу мәселелері бойынша өзара әрекет ету. Денсаулық сақтау ұйымдарында емдеу-алдын алу қызметін үйлестіру. Терапевтік және хирургиялық профилдегі бас шаттан тыс мамандардың жұмысын үйлестіру. Төмендету бойынша шаралар және іс-шаралар қолданумен әлеуметтік-маңызды аурулардан өлім-жітімге талдау жүргізу. Халыққа медициналық көмек көрсету сапасы мен тиімділігін арттыруға әрекет ету. Профилактикалау, диагностикалау және емдеудің жаңа әдістерін тәжірибеге енгізуге бақылауды жүзеге асыру. Жоғары мамандандырылған көмекке науқастарды, ересек халықты іріктеу және жіберуге бақылауды жүзеге асыру. Халықтың жеке топтарына скринингті зерттеулердің қажеттілігі және сапалы жүргізуге бақылауды жүзеге асыру. Амбулаторлы деңгейде халықтың жекеленген санаттарын тегін дәрілік қамтамасыз ету қажеттілігі мен қамтамасыз етуді бақылауды жүзеге асыру. Облыс ұйымдастыру-әдістемелік көмек көрсету мақсатында облыс емдеу-алдын алу ұйымдарына шығуды жүзеге асыру. Госпитализация Бюросы порталы қызметін мониторингтеуді және госпитализацияны талдауды жүзеге асыру. Бекітілген халықтың тіркелім тізбесін мониторингтеуді жүзеге асыру. «Д» науқастарды тізбесі қызметін мониторингтеуді жүзеге асыру. СКПН индикаторларын орындау бойынша амубалторлы-емханалық қызметті </w:t>
      </w:r>
      <w:r>
        <w:rPr>
          <w:sz w:val="24"/>
          <w:szCs w:val="24"/>
          <w:lang w:val="kk-KZ"/>
        </w:rPr>
        <w:lastRenderedPageBreak/>
        <w:t xml:space="preserve">мониторингтеуді жүзеге асыру. Денсаулық сақтау алқасының, Кеңестерінің, штабын жүргізуге қатысу. Қала бойынша урагенді кезекшілік кестесін жасау. Терапевтік қоғамдарда, семинарларда, конференциялар отырыстарын ұйымдастыру және өткізу. БМСК ұйымдарының желілері нормаларын бақылау, мемлекеттік нормативтерге БМСК желілерін жүргізу үшін қайта ұйымдастыру бойынша ұсыныстарды уақытында ұсынуды бақылау. Облыс медициналық ұйымдарда медициналық жабдықтарды, медициналық мақсаттағы бұйымдарды тиімді пайдалану үрдісін бақылау. Төсек орын қорларының (тәулік бойы және стационарды алмастыратын) жұмысына мониторинг жүргізу. Жылжымалы кешендер жұмысын мониторингтеу және талдау жүргізу. Телемедицина жабдықтарының жұмысын мониторингтеу және талдау жүргізу. Медициналық ұйымдарды аккредиттеуге дайындау мәселесіне мониторинг жасау. Қазақстан Республикасы Денсаулық сақтау және әлеуметтік даму министрлігінен, Павлодар облысы әкімдігінен, облыс басқармаларынан түскен құжаттарды қарау және орындау.   Басшылықтың бұйрықтары мен өкімдерін, жоғарыда тұрған органдардың және олардың құзіреті шегінде жасалған лауазымдық тұлғалардың шешімдері мен нұсқаулықтарын орындау. Стратегиялық жоспар іс-шараларын, Келісімдер мен аумақты дамыту жоспарларын, «Денсаулық» Бағдарламасын әзірлеуге қатысу және орындалуын қамтамасыз ету. Бөлім қызметіне бағытталған жеке және заңды тұлғалардың өтініштерін қарау. Номенклатуралық папкаларды жүргізуді қамтамасыз ету. Мүдделеріне дау тудыруға жол бермеу жөнінде шаралар қабылдау. Ішкі еңбек тәртібінде ережелерді сақтау. Облыс денсаулық сақтау басқармасы басшылығының бұйрығымен оған жүктелген өзге де өкілеттілікті жүзеге асыру. </w:t>
      </w:r>
    </w:p>
    <w:p w:rsidR="00E806C6" w:rsidRDefault="00E806C6" w:rsidP="00E806C6">
      <w:pPr>
        <w:ind w:firstLine="709"/>
        <w:jc w:val="both"/>
        <w:rPr>
          <w:iCs/>
          <w:sz w:val="24"/>
          <w:szCs w:val="24"/>
          <w:lang w:val="kk-KZ"/>
        </w:rPr>
      </w:pPr>
      <w:r>
        <w:rPr>
          <w:b/>
          <w:iCs/>
          <w:sz w:val="24"/>
          <w:szCs w:val="24"/>
          <w:lang w:val="kk-KZ"/>
        </w:rPr>
        <w:t>Конкурсқа қатысушыға қойылатын талаптар:</w:t>
      </w:r>
      <w:r>
        <w:rPr>
          <w:iCs/>
          <w:sz w:val="24"/>
          <w:szCs w:val="24"/>
          <w:lang w:val="kk-KZ"/>
        </w:rPr>
        <w:t xml:space="preserve"> </w:t>
      </w:r>
    </w:p>
    <w:p w:rsidR="00E806C6" w:rsidRDefault="00E806C6" w:rsidP="00E806C6">
      <w:pPr>
        <w:ind w:firstLine="709"/>
        <w:jc w:val="both"/>
        <w:rPr>
          <w:sz w:val="24"/>
          <w:szCs w:val="24"/>
          <w:lang w:val="kk-KZ" w:eastAsia="ko-KR"/>
        </w:rPr>
      </w:pPr>
      <w:r>
        <w:rPr>
          <w:sz w:val="24"/>
          <w:szCs w:val="24"/>
          <w:lang w:val="kk-KZ"/>
        </w:rPr>
        <w:t>Ж</w:t>
      </w:r>
      <w:r>
        <w:rPr>
          <w:sz w:val="24"/>
          <w:szCs w:val="24"/>
          <w:lang w:val="ca-ES"/>
        </w:rPr>
        <w:t xml:space="preserve">оғары </w:t>
      </w:r>
      <w:r>
        <w:rPr>
          <w:sz w:val="24"/>
          <w:szCs w:val="24"/>
          <w:lang w:val="kk-KZ"/>
        </w:rPr>
        <w:t xml:space="preserve">білім: </w:t>
      </w:r>
      <w:r>
        <w:rPr>
          <w:sz w:val="24"/>
          <w:szCs w:val="24"/>
          <w:lang w:val="kk-KZ" w:eastAsia="ko-KR"/>
        </w:rPr>
        <w:t>денсаулық сақтау және әлеуметтік қамтамасыз ету</w:t>
      </w:r>
      <w:r>
        <w:rPr>
          <w:sz w:val="24"/>
          <w:szCs w:val="24"/>
          <w:lang w:val="kk-KZ"/>
        </w:rPr>
        <w:t xml:space="preserve">, </w:t>
      </w:r>
      <w:r>
        <w:rPr>
          <w:sz w:val="24"/>
          <w:szCs w:val="24"/>
          <w:lang w:val="kk-KZ" w:eastAsia="ko-KR"/>
        </w:rPr>
        <w:t>(қоғамдық денсаулық сақтау, медикалық-алдын алу ісі,  жалпы медицина)</w:t>
      </w:r>
      <w:r>
        <w:rPr>
          <w:sz w:val="24"/>
          <w:szCs w:val="24"/>
          <w:lang w:val="ca-ES" w:eastAsia="ko-KR"/>
        </w:rPr>
        <w:t>.</w:t>
      </w:r>
    </w:p>
    <w:p w:rsidR="00E806C6" w:rsidRDefault="00E806C6" w:rsidP="00E806C6">
      <w:pPr>
        <w:ind w:firstLine="709"/>
        <w:jc w:val="both"/>
        <w:rPr>
          <w:color w:val="000000"/>
          <w:spacing w:val="2"/>
          <w:sz w:val="24"/>
          <w:szCs w:val="24"/>
          <w:lang w:val="kk-KZ"/>
        </w:rPr>
      </w:pPr>
      <w:r>
        <w:rPr>
          <w:color w:val="000000"/>
          <w:spacing w:val="2"/>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Pr>
          <w:color w:val="000000"/>
          <w:spacing w:val="2"/>
          <w:sz w:val="24"/>
          <w:szCs w:val="24"/>
          <w:lang w:val="kk-KZ"/>
        </w:rPr>
        <w:br/>
        <w:t>      Жұмыс тәжірибесі келесі талаптардың біріне сәйкес болуы тиіс:</w:t>
      </w:r>
      <w:r>
        <w:rPr>
          <w:color w:val="000000"/>
          <w:spacing w:val="2"/>
          <w:sz w:val="24"/>
          <w:szCs w:val="24"/>
          <w:lang w:val="kk-KZ"/>
        </w:rPr>
        <w:br/>
      </w:r>
      <w:bookmarkStart w:id="1" w:name="z211"/>
      <w:bookmarkEnd w:id="1"/>
      <w:r>
        <w:rPr>
          <w:color w:val="000000"/>
          <w:spacing w:val="2"/>
          <w:sz w:val="24"/>
          <w:szCs w:val="24"/>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А-4, B-4, C-4, C-O-5, C-R-2, D-4, D-O-4, Е-3, E-R-2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E806C6" w:rsidRDefault="00E806C6" w:rsidP="00E806C6">
      <w:pPr>
        <w:jc w:val="both"/>
        <w:rPr>
          <w:color w:val="000000"/>
          <w:spacing w:val="2"/>
          <w:sz w:val="24"/>
          <w:szCs w:val="24"/>
          <w:lang w:val="kk-KZ"/>
        </w:rPr>
      </w:pPr>
      <w:bookmarkStart w:id="2" w:name="z212"/>
      <w:bookmarkEnd w:id="2"/>
      <w:r>
        <w:rPr>
          <w:color w:val="000000"/>
          <w:spacing w:val="2"/>
          <w:sz w:val="24"/>
          <w:szCs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B-4, C-4, C-O-5, C-R-2, D-4, D-O-4, Е-3, E-R-2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E806C6" w:rsidRDefault="00E806C6" w:rsidP="00E806C6">
      <w:pPr>
        <w:jc w:val="both"/>
        <w:rPr>
          <w:color w:val="000000"/>
          <w:spacing w:val="2"/>
          <w:sz w:val="24"/>
          <w:szCs w:val="24"/>
          <w:lang w:val="kk-KZ"/>
        </w:rPr>
      </w:pPr>
      <w:bookmarkStart w:id="3" w:name="z213"/>
      <w:bookmarkEnd w:id="3"/>
      <w:r>
        <w:rPr>
          <w:color w:val="000000"/>
          <w:spacing w:val="2"/>
          <w:sz w:val="24"/>
          <w:szCs w:val="24"/>
          <w:lang w:val="kk-KZ"/>
        </w:rPr>
        <w:t>      3) мемлекеттік қызмет өтілі үш жылдан кем емес, оның ішінде орталық немесе облыстық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p>
    <w:p w:rsidR="00E806C6" w:rsidRDefault="00E806C6" w:rsidP="00E806C6">
      <w:pPr>
        <w:jc w:val="both"/>
        <w:rPr>
          <w:color w:val="000000"/>
          <w:spacing w:val="2"/>
          <w:sz w:val="24"/>
          <w:szCs w:val="24"/>
          <w:lang w:val="kk-KZ"/>
        </w:rPr>
      </w:pPr>
      <w:bookmarkStart w:id="4" w:name="z214"/>
      <w:bookmarkEnd w:id="4"/>
      <w:r>
        <w:rPr>
          <w:color w:val="000000"/>
          <w:spacing w:val="2"/>
          <w:sz w:val="24"/>
          <w:szCs w:val="24"/>
          <w:lang w:val="kk-KZ"/>
        </w:rPr>
        <w:t>      4) осы санаттағы нақты лауазымның функционалдық бағыттарына сәйкес салаларда жұмыс өтілі үш жылдан кем емес, оның ішінде басшылық лауазымдарда бір жылдан кем емес;*</w:t>
      </w:r>
      <w:r>
        <w:rPr>
          <w:color w:val="000000"/>
          <w:spacing w:val="2"/>
          <w:sz w:val="24"/>
          <w:szCs w:val="24"/>
          <w:lang w:val="kk-KZ"/>
        </w:rPr>
        <w:br/>
      </w:r>
      <w:bookmarkStart w:id="5" w:name="z215"/>
      <w:bookmarkEnd w:id="5"/>
      <w:r>
        <w:rPr>
          <w:color w:val="000000"/>
          <w:spacing w:val="2"/>
          <w:sz w:val="24"/>
          <w:szCs w:val="24"/>
          <w:lang w:val="kk-KZ"/>
        </w:rPr>
        <w:t>      5) жоғары оқу орынынан кейінгі білім бағдарламалары бойынша Қазақстан Республикасы Президентінің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E806C6" w:rsidRDefault="00E806C6" w:rsidP="00E806C6">
      <w:pPr>
        <w:jc w:val="both"/>
        <w:rPr>
          <w:color w:val="000000"/>
          <w:spacing w:val="2"/>
          <w:sz w:val="24"/>
          <w:szCs w:val="24"/>
          <w:lang w:val="kk-KZ"/>
        </w:rPr>
      </w:pPr>
      <w:bookmarkStart w:id="6" w:name="z216"/>
      <w:bookmarkEnd w:id="6"/>
      <w:r>
        <w:rPr>
          <w:color w:val="000000"/>
          <w:spacing w:val="2"/>
          <w:sz w:val="24"/>
          <w:szCs w:val="24"/>
          <w:lang w:val="kk-KZ"/>
        </w:rPr>
        <w:t>      6) ғылыми дәрежесінің болуы.*</w:t>
      </w:r>
    </w:p>
    <w:p w:rsidR="00E806C6" w:rsidRDefault="00E806C6" w:rsidP="00E806C6">
      <w:pPr>
        <w:pStyle w:val="a6"/>
        <w:tabs>
          <w:tab w:val="left" w:pos="709"/>
          <w:tab w:val="left" w:pos="1276"/>
        </w:tabs>
        <w:spacing w:after="0" w:line="240" w:lineRule="auto"/>
        <w:ind w:left="0"/>
        <w:jc w:val="both"/>
        <w:rPr>
          <w:rFonts w:ascii="Times New Roman" w:hAnsi="Times New Roman"/>
          <w:sz w:val="24"/>
          <w:szCs w:val="24"/>
          <w:lang w:val="kk-KZ"/>
        </w:rPr>
      </w:pPr>
      <w:r>
        <w:rPr>
          <w:rFonts w:ascii="Times New Roman" w:hAnsi="Times New Roman"/>
          <w:sz w:val="24"/>
          <w:szCs w:val="24"/>
          <w:lang w:val="kk-KZ"/>
        </w:rPr>
        <w:lastRenderedPageBreak/>
        <w:tab/>
      </w:r>
      <w:r>
        <w:rPr>
          <w:rFonts w:ascii="Times New Roman" w:hAnsi="Times New Roman"/>
          <w:b/>
          <w:sz w:val="24"/>
          <w:szCs w:val="24"/>
          <w:lang w:val="kk-KZ"/>
        </w:rPr>
        <w:t>Ішкі конкурсқа қатысу үшін мынадай құжаттар тапсырылады</w:t>
      </w:r>
      <w:r>
        <w:rPr>
          <w:rFonts w:ascii="Times New Roman" w:hAnsi="Times New Roman"/>
          <w:sz w:val="24"/>
          <w:szCs w:val="24"/>
          <w:lang w:val="kk-KZ"/>
        </w:rPr>
        <w:t>:</w:t>
      </w:r>
    </w:p>
    <w:p w:rsidR="00E806C6" w:rsidRDefault="00E806C6" w:rsidP="00E806C6">
      <w:pPr>
        <w:pStyle w:val="a6"/>
        <w:tabs>
          <w:tab w:val="left" w:pos="1276"/>
        </w:tabs>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1) Бекітілген нысандағы өтініш;</w:t>
      </w:r>
    </w:p>
    <w:p w:rsidR="00E806C6" w:rsidRDefault="00E806C6" w:rsidP="00E806C6">
      <w:pPr>
        <w:pStyle w:val="a6"/>
        <w:tabs>
          <w:tab w:val="left" w:pos="1276"/>
        </w:tabs>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 xml:space="preserve">2) тиісті персоналды басқару қызметімен расталған қызметтік тізім. </w:t>
      </w:r>
    </w:p>
    <w:p w:rsidR="00E806C6" w:rsidRDefault="00E806C6" w:rsidP="00E806C6">
      <w:pPr>
        <w:ind w:firstLine="709"/>
        <w:jc w:val="both"/>
        <w:rPr>
          <w:iCs/>
          <w:sz w:val="24"/>
          <w:szCs w:val="24"/>
          <w:lang w:val="kk-KZ"/>
        </w:rPr>
      </w:pPr>
      <w:r>
        <w:rPr>
          <w:iCs/>
          <w:sz w:val="24"/>
          <w:szCs w:val="24"/>
          <w:lang w:val="kk-KZ"/>
        </w:rPr>
        <w:t xml:space="preserve"> Құжаттарды қабылдау конкурс өткiзу туралы </w:t>
      </w:r>
      <w:r>
        <w:rPr>
          <w:iCs/>
          <w:sz w:val="24"/>
          <w:szCs w:val="24"/>
          <w:u w:val="single"/>
          <w:lang w:val="kk-KZ"/>
        </w:rPr>
        <w:t xml:space="preserve">хабарландыру соңғы жарияланған күнінен бастап 3 жұмыс күннің </w:t>
      </w:r>
      <w:r>
        <w:rPr>
          <w:iCs/>
          <w:sz w:val="24"/>
          <w:szCs w:val="24"/>
          <w:lang w:val="kk-KZ"/>
        </w:rPr>
        <w:t>ішінде жүргізіледі.</w:t>
      </w:r>
    </w:p>
    <w:p w:rsidR="00E806C6" w:rsidRDefault="00E806C6" w:rsidP="00E806C6">
      <w:pPr>
        <w:pStyle w:val="a6"/>
        <w:tabs>
          <w:tab w:val="left" w:pos="709"/>
          <w:tab w:val="left" w:pos="1276"/>
        </w:tabs>
        <w:spacing w:after="0" w:line="240" w:lineRule="auto"/>
        <w:ind w:left="0"/>
        <w:jc w:val="both"/>
        <w:rPr>
          <w:rFonts w:ascii="Times New Roman" w:hAnsi="Times New Roman"/>
          <w:sz w:val="24"/>
          <w:szCs w:val="24"/>
          <w:lang w:val="kk-KZ"/>
        </w:rPr>
      </w:pPr>
      <w:r>
        <w:rPr>
          <w:rFonts w:ascii="Times New Roman" w:hAnsi="Times New Roman"/>
          <w:sz w:val="24"/>
          <w:szCs w:val="24"/>
          <w:lang w:val="kk-KZ"/>
        </w:rPr>
        <w:tab/>
        <w:t xml:space="preserve">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w:t>
      </w:r>
      <w:r w:rsidR="00614438" w:rsidRPr="00473713">
        <w:rPr>
          <w:rFonts w:ascii="Times New Roman" w:hAnsi="Times New Roman"/>
          <w:color w:val="000000"/>
          <w:sz w:val="24"/>
          <w:szCs w:val="24"/>
          <w:lang w:val="kk-KZ"/>
        </w:rPr>
        <w:t>немесе «е-қызмет» ықпалдастырылған ақпараттық жүйесі</w:t>
      </w:r>
      <w:r w:rsidR="00614438" w:rsidRPr="00473713">
        <w:rPr>
          <w:rFonts w:ascii="Times New Roman" w:hAnsi="Times New Roman"/>
          <w:sz w:val="24"/>
          <w:szCs w:val="24"/>
          <w:lang w:val="kk-KZ"/>
        </w:rPr>
        <w:t xml:space="preserve"> арқылы құжаттарды қабылдау мерзімінде тапсырады</w:t>
      </w:r>
      <w:r w:rsidR="00614438" w:rsidRPr="00760670">
        <w:rPr>
          <w:rFonts w:ascii="Times New Roman" w:hAnsi="Times New Roman"/>
          <w:sz w:val="24"/>
          <w:szCs w:val="24"/>
          <w:lang w:val="kk-KZ"/>
        </w:rPr>
        <w:t>.</w:t>
      </w:r>
    </w:p>
    <w:p w:rsidR="00E806C6" w:rsidRDefault="00E806C6" w:rsidP="00E806C6">
      <w:pPr>
        <w:pStyle w:val="a6"/>
        <w:tabs>
          <w:tab w:val="left" w:pos="709"/>
          <w:tab w:val="left" w:pos="1276"/>
        </w:tabs>
        <w:spacing w:after="0" w:line="240" w:lineRule="auto"/>
        <w:ind w:left="0"/>
        <w:jc w:val="both"/>
        <w:rPr>
          <w:rFonts w:ascii="Times New Roman" w:hAnsi="Times New Roman"/>
          <w:sz w:val="24"/>
          <w:szCs w:val="24"/>
          <w:lang w:val="kk-KZ"/>
        </w:rPr>
      </w:pPr>
      <w:r>
        <w:rPr>
          <w:rFonts w:ascii="Times New Roman" w:hAnsi="Times New Roman"/>
          <w:sz w:val="24"/>
          <w:szCs w:val="24"/>
          <w:lang w:val="kk-KZ"/>
        </w:rPr>
        <w:tab/>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r>
        <w:rPr>
          <w:rFonts w:ascii="Times New Roman" w:hAnsi="Times New Roman"/>
          <w:b/>
          <w:iCs/>
          <w:sz w:val="24"/>
          <w:szCs w:val="24"/>
          <w:lang w:val="kk-KZ"/>
        </w:rPr>
        <w:tab/>
        <w:t xml:space="preserve">                                                                                                                                                                                                                                                                                                                                                                                                                                                                                                                                                                                                                                                                                                                                                                                                                                                                                                                                                                                                                                                                                                                                                          </w:t>
      </w:r>
      <w:r>
        <w:rPr>
          <w:rFonts w:ascii="Times New Roman" w:hAnsi="Times New Roman"/>
          <w:b/>
          <w:iCs/>
          <w:sz w:val="24"/>
          <w:szCs w:val="24"/>
          <w:lang w:val="kk-KZ"/>
        </w:rPr>
        <w:tab/>
        <w:t>Конкурс комиссиясы жұмысының дұрыстығы мен объективті болуын қамтамасыз ету үшін, отырысқа байқаушыларды және сарапшыларды қатыстыруға жол беріледі.</w:t>
      </w:r>
      <w:r>
        <w:rPr>
          <w:rFonts w:ascii="Times New Roman" w:hAnsi="Times New Roman"/>
          <w:iCs/>
          <w:sz w:val="24"/>
          <w:szCs w:val="24"/>
          <w:lang w:val="kk-KZ"/>
        </w:rPr>
        <w:t xml:space="preserve"> </w:t>
      </w:r>
      <w:r>
        <w:rPr>
          <w:rFonts w:ascii="Times New Roman" w:hAnsi="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w:t>
      </w:r>
      <w:hyperlink r:id="rId5" w:anchor="z7" w:history="1">
        <w:r>
          <w:rPr>
            <w:rStyle w:val="a3"/>
            <w:sz w:val="24"/>
            <w:szCs w:val="24"/>
            <w:lang w:val="kk-KZ"/>
          </w:rPr>
          <w:t>за</w:t>
        </w:r>
        <w:r>
          <w:rPr>
            <w:rStyle w:val="a3"/>
            <w:rFonts w:ascii="Arial" w:hAnsi="Arial" w:cs="Arial"/>
            <w:sz w:val="24"/>
            <w:szCs w:val="24"/>
            <w:lang w:val="kk-KZ"/>
          </w:rPr>
          <w:t>ң</w:t>
        </w:r>
        <w:r>
          <w:rPr>
            <w:rStyle w:val="a3"/>
            <w:rFonts w:cs="Calibri"/>
            <w:sz w:val="24"/>
            <w:szCs w:val="24"/>
            <w:lang w:val="kk-KZ"/>
          </w:rPr>
          <w:t>намасында</w:t>
        </w:r>
      </w:hyperlink>
      <w:r>
        <w:rPr>
          <w:rFonts w:ascii="Times New Roman" w:hAnsi="Times New Roman"/>
          <w:sz w:val="24"/>
          <w:szCs w:val="24"/>
          <w:lang w:val="kk-KZ"/>
        </w:rPr>
        <w:t xml:space="preserve">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E806C6" w:rsidRDefault="00E806C6" w:rsidP="00E806C6">
      <w:pPr>
        <w:jc w:val="both"/>
        <w:rPr>
          <w:color w:val="000000"/>
          <w:sz w:val="24"/>
          <w:szCs w:val="24"/>
          <w:lang w:val="kk-KZ"/>
        </w:rPr>
      </w:pPr>
      <w:r>
        <w:rPr>
          <w:color w:val="000000"/>
          <w:sz w:val="24"/>
          <w:szCs w:val="24"/>
          <w:lang w:val="kk-KZ"/>
        </w:rPr>
        <w:t xml:space="preserve"> </w:t>
      </w:r>
      <w:r>
        <w:rPr>
          <w:color w:val="000000"/>
          <w:sz w:val="24"/>
          <w:szCs w:val="24"/>
          <w:lang w:val="kk-KZ"/>
        </w:rPr>
        <w:tab/>
        <w:t>Сарапшылар конкурстық комиссия отырысына мемлекеттік органның басшысымен тұлғаның келісімі бойынша қатысуға жіберіледі.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сонымен қатар ғылыми салада,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806C6" w:rsidRDefault="00E806C6" w:rsidP="00E806C6">
      <w:pPr>
        <w:jc w:val="both"/>
        <w:rPr>
          <w:iCs/>
          <w:sz w:val="24"/>
          <w:szCs w:val="24"/>
          <w:lang w:val="kk-KZ"/>
        </w:rPr>
      </w:pPr>
      <w:r>
        <w:rPr>
          <w:iCs/>
          <w:sz w:val="24"/>
          <w:szCs w:val="24"/>
          <w:lang w:val="kk-KZ"/>
        </w:rPr>
        <w:t xml:space="preserve">        Әңгімелесуге жіберілгендері туралы хабарланған соң үш жұмыс күні ішінде әңгімелесуге жіберілген үміткерлер оны «Павлодар облысы денсаулық сақтау басқармасы» ММ-де өтеді. </w:t>
      </w:r>
    </w:p>
    <w:p w:rsidR="00E806C6" w:rsidRDefault="00E806C6" w:rsidP="00E806C6">
      <w:pPr>
        <w:pStyle w:val="a6"/>
        <w:tabs>
          <w:tab w:val="left" w:pos="709"/>
          <w:tab w:val="left" w:pos="1276"/>
        </w:tabs>
        <w:spacing w:after="0" w:line="240" w:lineRule="auto"/>
        <w:ind w:left="0"/>
        <w:jc w:val="both"/>
        <w:rPr>
          <w:rFonts w:ascii="Times New Roman" w:hAnsi="Times New Roman"/>
          <w:sz w:val="24"/>
          <w:szCs w:val="24"/>
          <w:lang w:val="kk-KZ"/>
        </w:rPr>
      </w:pPr>
      <w:r>
        <w:rPr>
          <w:rFonts w:ascii="Times New Roman" w:hAnsi="Times New Roman"/>
          <w:sz w:val="24"/>
          <w:szCs w:val="24"/>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 </w:t>
      </w:r>
    </w:p>
    <w:p w:rsidR="00E806C6" w:rsidRDefault="00E806C6" w:rsidP="00E806C6">
      <w:pPr>
        <w:keepNext/>
        <w:keepLines/>
        <w:tabs>
          <w:tab w:val="left" w:pos="-1405"/>
          <w:tab w:val="left" w:pos="0"/>
          <w:tab w:val="left" w:pos="709"/>
        </w:tabs>
        <w:ind w:firstLine="720"/>
        <w:jc w:val="both"/>
        <w:rPr>
          <w:bCs/>
          <w:color w:val="000000"/>
          <w:sz w:val="24"/>
          <w:szCs w:val="24"/>
          <w:lang w:val="kk-KZ"/>
        </w:rPr>
      </w:pPr>
    </w:p>
    <w:p w:rsidR="00E806C6" w:rsidRDefault="00E806C6" w:rsidP="00E806C6">
      <w:pPr>
        <w:suppressAutoHyphens/>
        <w:autoSpaceDE w:val="0"/>
        <w:autoSpaceDN w:val="0"/>
        <w:adjustRightInd w:val="0"/>
        <w:snapToGrid w:val="0"/>
        <w:ind w:right="-28" w:firstLine="720"/>
        <w:contextualSpacing/>
        <w:jc w:val="both"/>
        <w:rPr>
          <w:color w:val="000000"/>
          <w:sz w:val="24"/>
          <w:szCs w:val="24"/>
          <w:lang w:val="kk-KZ"/>
        </w:rPr>
      </w:pPr>
    </w:p>
    <w:p w:rsidR="00E806C6" w:rsidRDefault="00E806C6" w:rsidP="00E806C6">
      <w:pPr>
        <w:suppressAutoHyphens/>
        <w:autoSpaceDE w:val="0"/>
        <w:autoSpaceDN w:val="0"/>
        <w:adjustRightInd w:val="0"/>
        <w:snapToGrid w:val="0"/>
        <w:ind w:right="-28" w:firstLine="720"/>
        <w:contextualSpacing/>
        <w:jc w:val="both"/>
        <w:rPr>
          <w:color w:val="000000"/>
          <w:sz w:val="24"/>
          <w:szCs w:val="24"/>
          <w:lang w:val="kk-KZ"/>
        </w:rPr>
      </w:pPr>
    </w:p>
    <w:p w:rsidR="00E806C6" w:rsidRDefault="00E806C6" w:rsidP="00E806C6">
      <w:pPr>
        <w:pStyle w:val="a4"/>
        <w:rPr>
          <w:rFonts w:ascii="Times New Roman" w:hAnsi="Times New Roman"/>
          <w:szCs w:val="24"/>
          <w:lang w:val="kk-KZ"/>
        </w:rPr>
      </w:pPr>
    </w:p>
    <w:p w:rsidR="00E806C6" w:rsidRDefault="00E806C6" w:rsidP="00E806C6">
      <w:pPr>
        <w:pStyle w:val="a4"/>
        <w:rPr>
          <w:rFonts w:ascii="Times New Roman" w:hAnsi="Times New Roman"/>
          <w:szCs w:val="24"/>
          <w:lang w:val="kk-KZ"/>
        </w:rPr>
      </w:pPr>
    </w:p>
    <w:p w:rsidR="00E806C6" w:rsidRDefault="00E806C6" w:rsidP="00E806C6">
      <w:pPr>
        <w:rPr>
          <w:sz w:val="24"/>
          <w:szCs w:val="24"/>
          <w:lang w:val="kk-KZ"/>
        </w:rPr>
      </w:pPr>
    </w:p>
    <w:p w:rsidR="00E806C6" w:rsidRDefault="00E806C6" w:rsidP="00E806C6">
      <w:pPr>
        <w:rPr>
          <w:lang w:val="kk-KZ"/>
        </w:rPr>
      </w:pPr>
    </w:p>
    <w:p w:rsidR="00E806C6" w:rsidRDefault="00E806C6" w:rsidP="00E806C6">
      <w:pPr>
        <w:rPr>
          <w:lang w:val="kk-KZ"/>
        </w:rPr>
      </w:pPr>
    </w:p>
    <w:p w:rsidR="00DF6D60" w:rsidRPr="00614438" w:rsidRDefault="00DF6D60">
      <w:pPr>
        <w:rPr>
          <w:lang w:val="kk-KZ"/>
        </w:rPr>
      </w:pPr>
    </w:p>
    <w:sectPr w:rsidR="00DF6D60" w:rsidRPr="00614438" w:rsidSect="00DF6D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KZ 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6C6"/>
    <w:rsid w:val="00064ED3"/>
    <w:rsid w:val="00101CC9"/>
    <w:rsid w:val="005B596E"/>
    <w:rsid w:val="00614438"/>
    <w:rsid w:val="00C24ED7"/>
    <w:rsid w:val="00DF6D60"/>
    <w:rsid w:val="00E80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6C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E806C6"/>
    <w:pPr>
      <w:keepNext/>
      <w:ind w:firstLine="900"/>
      <w:jc w:val="both"/>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806C6"/>
    <w:rPr>
      <w:rFonts w:ascii="Times New Roman" w:eastAsia="Times New Roman" w:hAnsi="Times New Roman" w:cs="Times New Roman"/>
      <w:b/>
      <w:sz w:val="28"/>
      <w:szCs w:val="28"/>
      <w:lang w:eastAsia="ru-RU"/>
    </w:rPr>
  </w:style>
  <w:style w:type="character" w:styleId="a3">
    <w:name w:val="Hyperlink"/>
    <w:uiPriority w:val="99"/>
    <w:semiHidden/>
    <w:unhideWhenUsed/>
    <w:rsid w:val="00E806C6"/>
    <w:rPr>
      <w:color w:val="0000FF"/>
      <w:u w:val="single"/>
    </w:rPr>
  </w:style>
  <w:style w:type="paragraph" w:styleId="a4">
    <w:name w:val="Title"/>
    <w:basedOn w:val="a"/>
    <w:link w:val="a5"/>
    <w:uiPriority w:val="99"/>
    <w:qFormat/>
    <w:rsid w:val="00E806C6"/>
    <w:pPr>
      <w:jc w:val="center"/>
    </w:pPr>
    <w:rPr>
      <w:rFonts w:ascii="Calibri" w:eastAsia="Calibri" w:hAnsi="Calibri"/>
      <w:b/>
      <w:sz w:val="24"/>
      <w:lang w:eastAsia="ko-KR"/>
    </w:rPr>
  </w:style>
  <w:style w:type="character" w:customStyle="1" w:styleId="a5">
    <w:name w:val="Название Знак"/>
    <w:basedOn w:val="a0"/>
    <w:link w:val="a4"/>
    <w:uiPriority w:val="99"/>
    <w:rsid w:val="00E806C6"/>
    <w:rPr>
      <w:rFonts w:ascii="Calibri" w:eastAsia="Calibri" w:hAnsi="Calibri" w:cs="Times New Roman"/>
      <w:b/>
      <w:sz w:val="24"/>
      <w:szCs w:val="20"/>
      <w:lang w:eastAsia="ko-KR"/>
    </w:rPr>
  </w:style>
  <w:style w:type="paragraph" w:styleId="a6">
    <w:name w:val="List Paragraph"/>
    <w:basedOn w:val="a"/>
    <w:uiPriority w:val="34"/>
    <w:qFormat/>
    <w:rsid w:val="00E806C6"/>
    <w:pPr>
      <w:spacing w:after="200" w:line="276" w:lineRule="auto"/>
      <w:ind w:left="720"/>
      <w:contextualSpacing/>
    </w:pPr>
    <w:rPr>
      <w:rFonts w:ascii="Calibri" w:eastAsia="Calibri" w:hAnsi="Calibri"/>
      <w:sz w:val="22"/>
      <w:szCs w:val="22"/>
      <w:lang w:eastAsia="en-US"/>
    </w:rPr>
  </w:style>
  <w:style w:type="paragraph" w:customStyle="1" w:styleId="a7">
    <w:name w:val="Готовый"/>
    <w:basedOn w:val="a"/>
    <w:rsid w:val="00E806C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rPr>
  </w:style>
  <w:style w:type="paragraph" w:customStyle="1" w:styleId="BodyText1">
    <w:name w:val="Body Text1"/>
    <w:basedOn w:val="a"/>
    <w:uiPriority w:val="99"/>
    <w:rsid w:val="00E806C6"/>
    <w:rPr>
      <w:rFonts w:ascii="KZ Times New Roman" w:hAnsi="KZ Times New Roman" w:cs="KZ Times New Roman"/>
      <w:sz w:val="28"/>
      <w:szCs w:val="28"/>
      <w:lang w:val="ru-M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6C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E806C6"/>
    <w:pPr>
      <w:keepNext/>
      <w:ind w:firstLine="900"/>
      <w:jc w:val="both"/>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806C6"/>
    <w:rPr>
      <w:rFonts w:ascii="Times New Roman" w:eastAsia="Times New Roman" w:hAnsi="Times New Roman" w:cs="Times New Roman"/>
      <w:b/>
      <w:sz w:val="28"/>
      <w:szCs w:val="28"/>
      <w:lang w:eastAsia="ru-RU"/>
    </w:rPr>
  </w:style>
  <w:style w:type="character" w:styleId="a3">
    <w:name w:val="Hyperlink"/>
    <w:uiPriority w:val="99"/>
    <w:semiHidden/>
    <w:unhideWhenUsed/>
    <w:rsid w:val="00E806C6"/>
    <w:rPr>
      <w:color w:val="0000FF"/>
      <w:u w:val="single"/>
    </w:rPr>
  </w:style>
  <w:style w:type="paragraph" w:styleId="a4">
    <w:name w:val="Title"/>
    <w:basedOn w:val="a"/>
    <w:link w:val="a5"/>
    <w:uiPriority w:val="99"/>
    <w:qFormat/>
    <w:rsid w:val="00E806C6"/>
    <w:pPr>
      <w:jc w:val="center"/>
    </w:pPr>
    <w:rPr>
      <w:rFonts w:ascii="Calibri" w:eastAsia="Calibri" w:hAnsi="Calibri"/>
      <w:b/>
      <w:sz w:val="24"/>
      <w:lang w:eastAsia="ko-KR"/>
    </w:rPr>
  </w:style>
  <w:style w:type="character" w:customStyle="1" w:styleId="a5">
    <w:name w:val="Название Знак"/>
    <w:basedOn w:val="a0"/>
    <w:link w:val="a4"/>
    <w:uiPriority w:val="99"/>
    <w:rsid w:val="00E806C6"/>
    <w:rPr>
      <w:rFonts w:ascii="Calibri" w:eastAsia="Calibri" w:hAnsi="Calibri" w:cs="Times New Roman"/>
      <w:b/>
      <w:sz w:val="24"/>
      <w:szCs w:val="20"/>
      <w:lang w:eastAsia="ko-KR"/>
    </w:rPr>
  </w:style>
  <w:style w:type="paragraph" w:styleId="a6">
    <w:name w:val="List Paragraph"/>
    <w:basedOn w:val="a"/>
    <w:uiPriority w:val="34"/>
    <w:qFormat/>
    <w:rsid w:val="00E806C6"/>
    <w:pPr>
      <w:spacing w:after="200" w:line="276" w:lineRule="auto"/>
      <w:ind w:left="720"/>
      <w:contextualSpacing/>
    </w:pPr>
    <w:rPr>
      <w:rFonts w:ascii="Calibri" w:eastAsia="Calibri" w:hAnsi="Calibri"/>
      <w:sz w:val="22"/>
      <w:szCs w:val="22"/>
      <w:lang w:eastAsia="en-US"/>
    </w:rPr>
  </w:style>
  <w:style w:type="paragraph" w:customStyle="1" w:styleId="a7">
    <w:name w:val="Готовый"/>
    <w:basedOn w:val="a"/>
    <w:rsid w:val="00E806C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rPr>
  </w:style>
  <w:style w:type="paragraph" w:customStyle="1" w:styleId="BodyText1">
    <w:name w:val="Body Text1"/>
    <w:basedOn w:val="a"/>
    <w:uiPriority w:val="99"/>
    <w:rsid w:val="00E806C6"/>
    <w:rPr>
      <w:rFonts w:ascii="KZ Times New Roman" w:hAnsi="KZ Times New Roman" w:cs="KZ Times New Roman"/>
      <w:sz w:val="28"/>
      <w:szCs w:val="28"/>
      <w:lang w:val="ru-M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42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dilet/kaz/docs/V130000858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1520</Words>
  <Characters>8667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Смаилова</dc:creator>
  <cp:lastModifiedBy>Temirgalieva</cp:lastModifiedBy>
  <cp:revision>2</cp:revision>
  <dcterms:created xsi:type="dcterms:W3CDTF">2016-09-27T10:23:00Z</dcterms:created>
  <dcterms:modified xsi:type="dcterms:W3CDTF">2016-09-27T10:23:00Z</dcterms:modified>
</cp:coreProperties>
</file>